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47" w:rsidRDefault="00372F47" w:rsidP="00372F47">
      <w:pPr>
        <w:spacing w:after="200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>Referat af workshop vedr. IPads i sprogundervisningen: erfaringer fra forskning i praksis</w:t>
      </w:r>
    </w:p>
    <w:p w:rsidR="00372F47" w:rsidRDefault="00372F47" w:rsidP="001C75E2">
      <w:pPr>
        <w:spacing w:after="2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Workshoppen havde fokus på vidensdeling om spørgsmålet: </w:t>
      </w:r>
      <w:proofErr w:type="spellStart"/>
      <w:r w:rsidR="001C75E2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Pad’en</w:t>
      </w:r>
      <w:proofErr w:type="spellEnd"/>
      <w:r>
        <w:rPr>
          <w:rFonts w:ascii="Calibri" w:hAnsi="Calibri"/>
          <w:color w:val="000000"/>
        </w:rPr>
        <w:t xml:space="preserve"> i </w:t>
      </w:r>
      <w:r w:rsidR="001C75E2">
        <w:rPr>
          <w:rFonts w:ascii="Calibri" w:hAnsi="Calibri"/>
          <w:color w:val="000000"/>
        </w:rPr>
        <w:t>sprogundervisningen: H</w:t>
      </w:r>
      <w:r>
        <w:rPr>
          <w:rFonts w:ascii="Calibri" w:hAnsi="Calibri"/>
          <w:color w:val="000000"/>
        </w:rPr>
        <w:t>vorfor og hvordan giver den mening i praksis? Workshoppen udfoldede sig som en diskussion af deltagernes erfaringer med brug af iPads i sprogundervisningen på baggrund af et oplæg fra Bente Meyer, som har forsket i brug af iPads i sprogundervisningen.</w:t>
      </w:r>
    </w:p>
    <w:p w:rsidR="00372F47" w:rsidRDefault="00372F47" w:rsidP="001C75E2">
      <w:pPr>
        <w:spacing w:after="2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Diskussionen tog bl.a. udgangspunkt i brug af </w:t>
      </w:r>
      <w:proofErr w:type="spellStart"/>
      <w:r>
        <w:rPr>
          <w:rFonts w:ascii="Calibri" w:hAnsi="Calibri"/>
          <w:color w:val="000000"/>
        </w:rPr>
        <w:t>iPad’en</w:t>
      </w:r>
      <w:proofErr w:type="spellEnd"/>
      <w:r>
        <w:rPr>
          <w:rFonts w:ascii="Calibri" w:hAnsi="Calibri"/>
          <w:color w:val="000000"/>
        </w:rPr>
        <w:t xml:space="preserve"> som mobil teknologi i sprogundervisningen, dvs. de didaktiske muligheder i</w:t>
      </w:r>
      <w:r w:rsidR="001C75E2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at tabletten kan indgå i undervisning og læring som en teknologi der er:</w:t>
      </w:r>
    </w:p>
    <w:p w:rsidR="00372F47" w:rsidRDefault="00372F47" w:rsidP="001C75E2">
      <w:pPr>
        <w:pStyle w:val="NoSpacing"/>
        <w:numPr>
          <w:ilvl w:val="0"/>
          <w:numId w:val="1"/>
        </w:num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Personlig (følger eleven)</w:t>
      </w:r>
    </w:p>
    <w:p w:rsidR="00372F47" w:rsidRDefault="00372F47" w:rsidP="001C75E2">
      <w:pPr>
        <w:pStyle w:val="NoSpacing"/>
        <w:numPr>
          <w:ilvl w:val="0"/>
          <w:numId w:val="1"/>
        </w:num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Fleksibel </w:t>
      </w:r>
    </w:p>
    <w:p w:rsidR="00372F47" w:rsidRDefault="00372F47" w:rsidP="001C75E2">
      <w:pPr>
        <w:pStyle w:val="NoSpacing"/>
        <w:numPr>
          <w:ilvl w:val="0"/>
          <w:numId w:val="1"/>
        </w:num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Ved hånden</w:t>
      </w:r>
    </w:p>
    <w:p w:rsidR="00372F47" w:rsidRDefault="00372F47" w:rsidP="001C75E2">
      <w:pPr>
        <w:pStyle w:val="NoSpacing"/>
        <w:numPr>
          <w:ilvl w:val="0"/>
          <w:numId w:val="1"/>
        </w:num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Multimodal</w:t>
      </w:r>
    </w:p>
    <w:p w:rsidR="00372F47" w:rsidRDefault="00372F47" w:rsidP="001C75E2">
      <w:pPr>
        <w:pStyle w:val="NoSpacing"/>
        <w:numPr>
          <w:ilvl w:val="0"/>
          <w:numId w:val="1"/>
        </w:num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Integreret i fagets praksis</w:t>
      </w:r>
    </w:p>
    <w:p w:rsidR="00372F47" w:rsidRDefault="00372F47" w:rsidP="00372F47">
      <w:pPr>
        <w:spacing w:after="200"/>
        <w:rPr>
          <w:color w:val="000000"/>
        </w:rPr>
      </w:pPr>
    </w:p>
    <w:p w:rsidR="00372F47" w:rsidRDefault="00372F47" w:rsidP="00372F47">
      <w:pPr>
        <w:spacing w:after="2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den forbindelse sås f.eks</w:t>
      </w:r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muligheder i at:</w:t>
      </w:r>
    </w:p>
    <w:p w:rsidR="00372F47" w:rsidRDefault="001C75E2" w:rsidP="001C75E2">
      <w:pPr>
        <w:pStyle w:val="NoSpacing"/>
        <w:numPr>
          <w:ilvl w:val="0"/>
          <w:numId w:val="2"/>
        </w:numPr>
        <w:rPr>
          <w:rFonts w:ascii="Calibri" w:hAnsi="Calibri" w:cs="Tahoma"/>
          <w:color w:val="000000"/>
        </w:rPr>
      </w:pPr>
      <w:proofErr w:type="spellStart"/>
      <w:r>
        <w:rPr>
          <w:rFonts w:ascii="Calibri" w:hAnsi="Calibri" w:cs="Tahoma"/>
          <w:color w:val="000000"/>
        </w:rPr>
        <w:t>iP</w:t>
      </w:r>
      <w:r w:rsidR="00372F47">
        <w:rPr>
          <w:rFonts w:ascii="Calibri" w:hAnsi="Calibri" w:cs="Tahoma"/>
          <w:color w:val="000000"/>
        </w:rPr>
        <w:t>ad’en</w:t>
      </w:r>
      <w:proofErr w:type="spellEnd"/>
      <w:r w:rsidR="00372F47">
        <w:rPr>
          <w:rFonts w:ascii="Calibri" w:hAnsi="Calibri" w:cs="Tahoma"/>
          <w:color w:val="000000"/>
        </w:rPr>
        <w:t xml:space="preserve"> løbende kan støtte det faglige arbejde med at læse, skrive, lytte, (</w:t>
      </w:r>
      <w:proofErr w:type="spellStart"/>
      <w:r w:rsidR="00372F47">
        <w:rPr>
          <w:rFonts w:ascii="Calibri" w:hAnsi="Calibri" w:cs="Tahoma"/>
          <w:color w:val="000000"/>
        </w:rPr>
        <w:t>sam</w:t>
      </w:r>
      <w:proofErr w:type="spellEnd"/>
      <w:r w:rsidR="00372F47">
        <w:rPr>
          <w:rFonts w:ascii="Calibri" w:hAnsi="Calibri" w:cs="Tahoma"/>
          <w:color w:val="000000"/>
        </w:rPr>
        <w:t xml:space="preserve">)tale </w:t>
      </w:r>
    </w:p>
    <w:p w:rsidR="00372F47" w:rsidRDefault="00372F47" w:rsidP="001C75E2">
      <w:pPr>
        <w:pStyle w:val="NoSpacing"/>
        <w:numPr>
          <w:ilvl w:val="0"/>
          <w:numId w:val="2"/>
        </w:numPr>
        <w:rPr>
          <w:rFonts w:ascii="Calibri" w:hAnsi="Calibri" w:cs="Tahoma"/>
          <w:color w:val="000000"/>
        </w:rPr>
      </w:pPr>
      <w:proofErr w:type="spellStart"/>
      <w:r>
        <w:rPr>
          <w:rFonts w:ascii="Calibri" w:hAnsi="Calibri" w:cs="Tahoma"/>
          <w:color w:val="000000"/>
        </w:rPr>
        <w:t>iPad’en</w:t>
      </w:r>
      <w:proofErr w:type="spellEnd"/>
      <w:r>
        <w:rPr>
          <w:rFonts w:ascii="Calibri" w:hAnsi="Calibri" w:cs="Tahoma"/>
          <w:color w:val="000000"/>
        </w:rPr>
        <w:t xml:space="preserve"> er ved hånden og integreret i elevens arbejde (og med fagets ressourcer)</w:t>
      </w:r>
    </w:p>
    <w:p w:rsidR="00372F47" w:rsidRDefault="00372F47" w:rsidP="001C75E2">
      <w:pPr>
        <w:pStyle w:val="NoSpacing"/>
        <w:numPr>
          <w:ilvl w:val="0"/>
          <w:numId w:val="2"/>
        </w:num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Den er fleksibel og gør eleven mobil</w:t>
      </w:r>
    </w:p>
    <w:p w:rsidR="00372F47" w:rsidRDefault="00372F47" w:rsidP="001C75E2">
      <w:pPr>
        <w:pStyle w:val="NoSpacing"/>
        <w:numPr>
          <w:ilvl w:val="0"/>
          <w:numId w:val="2"/>
        </w:num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Den giver adgang til modaliteter (lyd, billede) som er engagerende for eleven og støtter det sproglige arbejde</w:t>
      </w:r>
    </w:p>
    <w:p w:rsidR="00372F47" w:rsidRDefault="001C75E2" w:rsidP="001C75E2">
      <w:pPr>
        <w:pStyle w:val="NoSpacing"/>
        <w:numPr>
          <w:ilvl w:val="0"/>
          <w:numId w:val="2"/>
        </w:numPr>
        <w:rPr>
          <w:rFonts w:ascii="Calibri" w:hAnsi="Calibri" w:cs="Tahoma"/>
          <w:color w:val="000000"/>
        </w:rPr>
      </w:pPr>
      <w:proofErr w:type="spellStart"/>
      <w:r>
        <w:rPr>
          <w:rFonts w:ascii="Calibri" w:hAnsi="Calibri" w:cs="Tahoma"/>
          <w:color w:val="000000"/>
        </w:rPr>
        <w:t>iP</w:t>
      </w:r>
      <w:r w:rsidR="00372F47">
        <w:rPr>
          <w:rFonts w:ascii="Calibri" w:hAnsi="Calibri" w:cs="Tahoma"/>
          <w:color w:val="000000"/>
        </w:rPr>
        <w:t>ad’en</w:t>
      </w:r>
      <w:proofErr w:type="spellEnd"/>
      <w:r w:rsidR="00372F47">
        <w:rPr>
          <w:rFonts w:ascii="Calibri" w:hAnsi="Calibri" w:cs="Tahoma"/>
          <w:color w:val="000000"/>
        </w:rPr>
        <w:t xml:space="preserve"> er integreret i elevens hverdag</w:t>
      </w:r>
    </w:p>
    <w:p w:rsidR="00372F47" w:rsidRDefault="00372F47" w:rsidP="001C75E2">
      <w:pPr>
        <w:pStyle w:val="NoSpacing"/>
        <w:numPr>
          <w:ilvl w:val="0"/>
          <w:numId w:val="2"/>
        </w:num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Er et medie for elevens personlige udtryk, fortællinger og interesser </w:t>
      </w:r>
    </w:p>
    <w:p w:rsidR="00372F47" w:rsidRDefault="00372F47" w:rsidP="001C75E2">
      <w:pPr>
        <w:pStyle w:val="NoSpacing"/>
        <w:numPr>
          <w:ilvl w:val="0"/>
          <w:numId w:val="2"/>
        </w:num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Binder fritid og skole sammen i én platform </w:t>
      </w:r>
    </w:p>
    <w:p w:rsidR="00372F47" w:rsidRDefault="00372F47" w:rsidP="001C75E2">
      <w:pPr>
        <w:pStyle w:val="NoSpacing"/>
        <w:numPr>
          <w:ilvl w:val="0"/>
          <w:numId w:val="2"/>
        </w:numPr>
        <w:rPr>
          <w:rFonts w:ascii="Calibri" w:hAnsi="Calibri" w:cs="Tahoma"/>
          <w:color w:val="000000"/>
        </w:rPr>
      </w:pPr>
      <w:r>
        <w:rPr>
          <w:rFonts w:ascii="Calibri" w:hAnsi="Calibri" w:cs="Tahoma"/>
          <w:iCs/>
          <w:color w:val="000000"/>
        </w:rPr>
        <w:t xml:space="preserve">Skaber en platform for engageret sproglig læring med udgangspunkt i elevens kompetencer og interesser </w:t>
      </w:r>
    </w:p>
    <w:p w:rsidR="00372F47" w:rsidRDefault="00372F47" w:rsidP="00372F47">
      <w:pPr>
        <w:pStyle w:val="NoSpacing"/>
        <w:ind w:left="360"/>
        <w:rPr>
          <w:rFonts w:ascii="Tahoma" w:hAnsi="Tahoma" w:cs="Tahoma"/>
          <w:color w:val="000000"/>
          <w:sz w:val="20"/>
          <w:szCs w:val="20"/>
        </w:rPr>
      </w:pPr>
    </w:p>
    <w:p w:rsidR="00372F47" w:rsidRDefault="00372F47" w:rsidP="00D24439">
      <w:pPr>
        <w:pStyle w:val="NoSpacing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Derudover så deltagerne muligheder i</w:t>
      </w:r>
      <w:r w:rsidR="001C75E2">
        <w:rPr>
          <w:rFonts w:ascii="Calibri" w:hAnsi="Calibri" w:cs="Tahoma"/>
          <w:color w:val="000000"/>
        </w:rPr>
        <w:t>,</w:t>
      </w:r>
      <w:r>
        <w:rPr>
          <w:rFonts w:ascii="Calibri" w:hAnsi="Calibri" w:cs="Tahoma"/>
          <w:color w:val="000000"/>
        </w:rPr>
        <w:t xml:space="preserve"> at eleverne havde deres arbejde samlet et sted og at </w:t>
      </w:r>
      <w:proofErr w:type="spellStart"/>
      <w:r>
        <w:rPr>
          <w:rFonts w:ascii="Calibri" w:hAnsi="Calibri" w:cs="Tahoma"/>
          <w:color w:val="000000"/>
        </w:rPr>
        <w:t>iPad’en</w:t>
      </w:r>
      <w:proofErr w:type="spellEnd"/>
      <w:r>
        <w:rPr>
          <w:rFonts w:ascii="Calibri" w:hAnsi="Calibri" w:cs="Tahoma"/>
          <w:color w:val="000000"/>
        </w:rPr>
        <w:t xml:space="preserve"> gav adgang til at arbejde med nye måder at indsamle og opbevare viden på f.eks</w:t>
      </w:r>
      <w:r w:rsidR="001C75E2">
        <w:rPr>
          <w:rFonts w:ascii="Calibri" w:hAnsi="Calibri" w:cs="Tahoma"/>
          <w:color w:val="000000"/>
        </w:rPr>
        <w:t>.</w:t>
      </w:r>
      <w:r>
        <w:rPr>
          <w:rFonts w:ascii="Calibri" w:hAnsi="Calibri" w:cs="Tahoma"/>
          <w:color w:val="000000"/>
        </w:rPr>
        <w:t xml:space="preserve"> via snapshots af tavlenotater eller andre former for information (f.eks</w:t>
      </w:r>
      <w:r w:rsidR="001C75E2">
        <w:rPr>
          <w:rFonts w:ascii="Calibri" w:hAnsi="Calibri" w:cs="Tahoma"/>
          <w:color w:val="000000"/>
        </w:rPr>
        <w:t>.</w:t>
      </w:r>
      <w:r>
        <w:rPr>
          <w:rFonts w:ascii="Calibri" w:hAnsi="Calibri" w:cs="Tahoma"/>
          <w:color w:val="000000"/>
        </w:rPr>
        <w:t xml:space="preserve"> på udflugter).</w:t>
      </w:r>
    </w:p>
    <w:p w:rsidR="00372F47" w:rsidRDefault="00372F47" w:rsidP="00D24439">
      <w:pPr>
        <w:pStyle w:val="NoSpacing"/>
        <w:jc w:val="both"/>
        <w:rPr>
          <w:rFonts w:ascii="Tahoma" w:hAnsi="Tahoma" w:cs="Tahoma"/>
          <w:color w:val="000000"/>
          <w:sz w:val="20"/>
          <w:szCs w:val="20"/>
        </w:rPr>
      </w:pPr>
    </w:p>
    <w:p w:rsidR="00372F47" w:rsidRDefault="00372F47" w:rsidP="00D24439">
      <w:pPr>
        <w:pStyle w:val="NoSpacing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</w:rPr>
        <w:t>På workshoppen diskuteredes også problematikkerne i</w:t>
      </w:r>
      <w:r w:rsidR="001C75E2">
        <w:rPr>
          <w:rFonts w:ascii="Calibri" w:hAnsi="Calibri" w:cs="Tahoma"/>
          <w:color w:val="000000"/>
        </w:rPr>
        <w:t>,</w:t>
      </w:r>
      <w:r>
        <w:rPr>
          <w:rFonts w:ascii="Calibri" w:hAnsi="Calibri" w:cs="Tahoma"/>
          <w:color w:val="000000"/>
        </w:rPr>
        <w:t xml:space="preserve"> at </w:t>
      </w:r>
      <w:proofErr w:type="spellStart"/>
      <w:r w:rsidR="001C75E2">
        <w:rPr>
          <w:rFonts w:ascii="Calibri" w:hAnsi="Calibri" w:cs="Tahoma"/>
          <w:color w:val="000000"/>
        </w:rPr>
        <w:t>iP</w:t>
      </w:r>
      <w:r>
        <w:rPr>
          <w:rFonts w:ascii="Calibri" w:hAnsi="Calibri" w:cs="Tahoma"/>
          <w:color w:val="000000"/>
        </w:rPr>
        <w:t>ad’en</w:t>
      </w:r>
      <w:proofErr w:type="spellEnd"/>
      <w:r>
        <w:rPr>
          <w:rFonts w:ascii="Calibri" w:hAnsi="Calibri" w:cs="Tahoma"/>
          <w:color w:val="000000"/>
        </w:rPr>
        <w:t xml:space="preserve"> er knyttet til politiske og økonomiske diskurser om at profilere skoler og spare papir og bøger – og at disse diskurser og dagsordener ikke altid var befordrende for de didaktiske muligheder i at anvende iPads sammen med </w:t>
      </w:r>
      <w:proofErr w:type="spellStart"/>
      <w:r>
        <w:rPr>
          <w:rFonts w:ascii="Calibri" w:hAnsi="Calibri" w:cs="Tahoma"/>
          <w:color w:val="000000"/>
        </w:rPr>
        <w:t>f.eks</w:t>
      </w:r>
      <w:proofErr w:type="spellEnd"/>
      <w:r>
        <w:rPr>
          <w:rFonts w:ascii="Calibri" w:hAnsi="Calibri" w:cs="Tahoma"/>
          <w:color w:val="000000"/>
        </w:rPr>
        <w:t xml:space="preserve"> bøger, kladdehæfter og andre ressourcer i sprogundervisningen.</w:t>
      </w:r>
    </w:p>
    <w:p w:rsidR="00372F47" w:rsidRDefault="00372F47" w:rsidP="00D24439">
      <w:pPr>
        <w:pStyle w:val="NoSpacing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72F47" w:rsidRDefault="00372F47" w:rsidP="00D24439">
      <w:pPr>
        <w:pStyle w:val="NoSpacing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</w:rPr>
        <w:t xml:space="preserve">Resultater fra Bente Meyers forskning publiceres i Sprogforum </w:t>
      </w:r>
      <w:proofErr w:type="spellStart"/>
      <w:r>
        <w:rPr>
          <w:rFonts w:ascii="Calibri" w:hAnsi="Calibri" w:cs="Tahoma"/>
          <w:color w:val="000000"/>
        </w:rPr>
        <w:t>nr</w:t>
      </w:r>
      <w:proofErr w:type="spellEnd"/>
      <w:r>
        <w:rPr>
          <w:rFonts w:ascii="Calibri" w:hAnsi="Calibri" w:cs="Tahoma"/>
          <w:color w:val="000000"/>
        </w:rPr>
        <w:t xml:space="preserve"> 59, som har titlen "Læremidler uden grænser". Tidsskriftet udkommer i løbet af efteråret 2014.</w:t>
      </w:r>
      <w:bookmarkStart w:id="0" w:name="_GoBack"/>
      <w:bookmarkEnd w:id="0"/>
    </w:p>
    <w:p w:rsidR="00F1235A" w:rsidRDefault="00D24439"/>
    <w:sectPr w:rsidR="00F123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1C81"/>
    <w:multiLevelType w:val="hybridMultilevel"/>
    <w:tmpl w:val="2870D4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924E0A">
      <w:numFmt w:val="bullet"/>
      <w:lvlText w:val="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DB280F"/>
    <w:multiLevelType w:val="hybridMultilevel"/>
    <w:tmpl w:val="21DC48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47"/>
    <w:rsid w:val="001C75E2"/>
    <w:rsid w:val="00372F47"/>
    <w:rsid w:val="005F393C"/>
    <w:rsid w:val="006E3943"/>
    <w:rsid w:val="00A53D5F"/>
    <w:rsid w:val="00A84B1F"/>
    <w:rsid w:val="00AF2E17"/>
    <w:rsid w:val="00D24439"/>
    <w:rsid w:val="00D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4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72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4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7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 Overgaard Sørensen</dc:creator>
  <cp:lastModifiedBy>Frits Overgaard Sørensen</cp:lastModifiedBy>
  <cp:revision>2</cp:revision>
  <dcterms:created xsi:type="dcterms:W3CDTF">2014-10-06T13:22:00Z</dcterms:created>
  <dcterms:modified xsi:type="dcterms:W3CDTF">2014-10-06T13:32:00Z</dcterms:modified>
</cp:coreProperties>
</file>